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40D4B" w14:textId="77777777" w:rsidR="00ED5760" w:rsidRPr="00ED5760" w:rsidRDefault="00ED5760" w:rsidP="00ED5760">
      <w:pPr>
        <w:spacing w:after="0" w:line="280" w:lineRule="atLeast"/>
        <w:rPr>
          <w:rFonts w:ascii="Courier New" w:hAnsi="Courier New" w:cs="Courier New"/>
          <w:b/>
          <w:bCs/>
          <w:sz w:val="20"/>
          <w:szCs w:val="20"/>
        </w:rPr>
      </w:pPr>
      <w:r w:rsidRPr="00ED5760">
        <w:rPr>
          <w:rFonts w:ascii="Courier New" w:hAnsi="Courier New" w:cs="Courier New"/>
          <w:b/>
          <w:bCs/>
          <w:sz w:val="20"/>
          <w:szCs w:val="20"/>
        </w:rPr>
        <w:t xml:space="preserve">Hoe is het toezicht op de trekkingen geregeld? </w:t>
      </w:r>
    </w:p>
    <w:p w14:paraId="38FEE60A" w14:textId="77777777" w:rsidR="00ED5760" w:rsidRPr="00ED5760" w:rsidRDefault="00ED5760" w:rsidP="00ED5760">
      <w:pPr>
        <w:spacing w:after="0" w:line="280" w:lineRule="atLeast"/>
        <w:rPr>
          <w:rFonts w:ascii="Courier New" w:hAnsi="Courier New" w:cs="Courier New"/>
          <w:sz w:val="20"/>
          <w:szCs w:val="20"/>
        </w:rPr>
      </w:pPr>
    </w:p>
    <w:p w14:paraId="25CBE7C6" w14:textId="77777777" w:rsidR="00ED5760" w:rsidRPr="00ED5760" w:rsidRDefault="00ED5760" w:rsidP="00ED5760">
      <w:pPr>
        <w:spacing w:after="0" w:line="280" w:lineRule="atLeast"/>
        <w:rPr>
          <w:rFonts w:ascii="Courier New" w:hAnsi="Courier New" w:cs="Courier New"/>
          <w:b/>
          <w:bCs/>
          <w:sz w:val="20"/>
          <w:szCs w:val="20"/>
        </w:rPr>
      </w:pPr>
      <w:r w:rsidRPr="00ED5760">
        <w:rPr>
          <w:rFonts w:ascii="Courier New" w:hAnsi="Courier New" w:cs="Courier New"/>
          <w:b/>
          <w:bCs/>
          <w:sz w:val="20"/>
          <w:szCs w:val="20"/>
        </w:rPr>
        <w:t xml:space="preserve">De trekkingen </w:t>
      </w:r>
    </w:p>
    <w:p w14:paraId="1A875E1D" w14:textId="77777777" w:rsidR="00ED5760" w:rsidRPr="00ED5760" w:rsidRDefault="00ED5760" w:rsidP="00ED5760">
      <w:pPr>
        <w:spacing w:after="0" w:line="280" w:lineRule="atLeast"/>
        <w:rPr>
          <w:rFonts w:ascii="Courier New" w:hAnsi="Courier New" w:cs="Courier New"/>
          <w:sz w:val="20"/>
          <w:szCs w:val="20"/>
        </w:rPr>
      </w:pPr>
      <w:r w:rsidRPr="00ED5760">
        <w:rPr>
          <w:rFonts w:ascii="Courier New" w:hAnsi="Courier New" w:cs="Courier New"/>
          <w:sz w:val="20"/>
          <w:szCs w:val="20"/>
        </w:rPr>
        <w:t xml:space="preserve">De Nationale Postcode Loterij organiseert veertien trekkingen per jaar. Twaalf maandelijkse trekkingen en tweemaal per jaar een extra trekking. De notaris verricht de trekkingen op de laatste dag van de maand, de uitslag staat de dag daarna op de site. Winnaars ontvangen hun prijzen automatisch op het rekeningnummer waarvan de afschrijving heeft plaatsgevonden of op het bij ons bekende adres. </w:t>
      </w:r>
    </w:p>
    <w:p w14:paraId="56324770" w14:textId="77777777" w:rsidR="00ED5760" w:rsidRPr="00ED5760" w:rsidRDefault="00ED5760" w:rsidP="00ED5760">
      <w:pPr>
        <w:spacing w:after="0" w:line="280" w:lineRule="atLeast"/>
        <w:rPr>
          <w:rFonts w:ascii="Courier New" w:hAnsi="Courier New" w:cs="Courier New"/>
          <w:sz w:val="20"/>
          <w:szCs w:val="20"/>
        </w:rPr>
      </w:pPr>
    </w:p>
    <w:p w14:paraId="61EB89C6" w14:textId="77777777" w:rsidR="00ED5760" w:rsidRPr="00ED5760" w:rsidRDefault="00ED5760" w:rsidP="00ED5760">
      <w:pPr>
        <w:spacing w:after="0" w:line="280" w:lineRule="atLeast"/>
        <w:rPr>
          <w:rFonts w:ascii="Courier New" w:hAnsi="Courier New" w:cs="Courier New"/>
          <w:b/>
          <w:bCs/>
          <w:sz w:val="20"/>
          <w:szCs w:val="20"/>
        </w:rPr>
      </w:pPr>
      <w:r w:rsidRPr="00ED5760">
        <w:rPr>
          <w:rFonts w:ascii="Courier New" w:hAnsi="Courier New" w:cs="Courier New"/>
          <w:b/>
          <w:bCs/>
          <w:sz w:val="20"/>
          <w:szCs w:val="20"/>
        </w:rPr>
        <w:t xml:space="preserve">Toezichthoudende instanties </w:t>
      </w:r>
    </w:p>
    <w:p w14:paraId="241154F6" w14:textId="77777777" w:rsidR="00ED5760" w:rsidRPr="00ED5760" w:rsidRDefault="00ED5760" w:rsidP="00ED5760">
      <w:pPr>
        <w:spacing w:after="0" w:line="280" w:lineRule="atLeast"/>
        <w:rPr>
          <w:rFonts w:ascii="Courier New" w:hAnsi="Courier New" w:cs="Courier New"/>
          <w:sz w:val="20"/>
          <w:szCs w:val="20"/>
        </w:rPr>
      </w:pPr>
    </w:p>
    <w:p w14:paraId="47F527A6" w14:textId="77777777" w:rsidR="00ED5760" w:rsidRPr="00ED5760" w:rsidRDefault="00ED5760" w:rsidP="00ED5760">
      <w:pPr>
        <w:spacing w:after="0" w:line="280" w:lineRule="atLeast"/>
        <w:rPr>
          <w:rFonts w:ascii="Courier New" w:hAnsi="Courier New" w:cs="Courier New"/>
          <w:sz w:val="20"/>
          <w:szCs w:val="20"/>
        </w:rPr>
      </w:pPr>
      <w:r w:rsidRPr="00ED5760">
        <w:rPr>
          <w:rFonts w:ascii="Courier New" w:hAnsi="Courier New" w:cs="Courier New"/>
          <w:sz w:val="20"/>
          <w:szCs w:val="20"/>
        </w:rPr>
        <w:t xml:space="preserve">De kansspelmarkt, en dus ook de Postcode Loterij, staat onder streng toezicht. De controlerende instanties zijn: </w:t>
      </w:r>
    </w:p>
    <w:p w14:paraId="22FEF3AF" w14:textId="77777777" w:rsidR="00ED5760" w:rsidRPr="00ED5760" w:rsidRDefault="00ED5760" w:rsidP="00ED5760">
      <w:pPr>
        <w:spacing w:after="0" w:line="280" w:lineRule="atLeast"/>
        <w:rPr>
          <w:rFonts w:ascii="Courier New" w:hAnsi="Courier New" w:cs="Courier New"/>
          <w:sz w:val="20"/>
          <w:szCs w:val="20"/>
        </w:rPr>
      </w:pPr>
    </w:p>
    <w:p w14:paraId="29D73507" w14:textId="77777777" w:rsidR="00ED5760" w:rsidRPr="00ED5760" w:rsidRDefault="00ED5760" w:rsidP="00ED5760">
      <w:pPr>
        <w:spacing w:after="0" w:line="280" w:lineRule="atLeast"/>
        <w:rPr>
          <w:rFonts w:ascii="Courier New" w:hAnsi="Courier New" w:cs="Courier New"/>
          <w:sz w:val="20"/>
          <w:szCs w:val="20"/>
        </w:rPr>
      </w:pPr>
      <w:r w:rsidRPr="00ED5760">
        <w:rPr>
          <w:rFonts w:ascii="Courier New" w:hAnsi="Courier New" w:cs="Courier New"/>
          <w:sz w:val="20"/>
          <w:szCs w:val="20"/>
        </w:rPr>
        <w:t xml:space="preserve">- het Ministerie van Veiligheid en Justitie, </w:t>
      </w:r>
    </w:p>
    <w:p w14:paraId="401A06B7" w14:textId="77777777" w:rsidR="00ED5760" w:rsidRPr="00ED5760" w:rsidRDefault="00ED5760" w:rsidP="00ED5760">
      <w:pPr>
        <w:spacing w:after="0" w:line="280" w:lineRule="atLeast"/>
        <w:rPr>
          <w:rFonts w:ascii="Courier New" w:hAnsi="Courier New" w:cs="Courier New"/>
          <w:sz w:val="20"/>
          <w:szCs w:val="20"/>
        </w:rPr>
      </w:pPr>
      <w:r w:rsidRPr="00ED5760">
        <w:rPr>
          <w:rFonts w:ascii="Courier New" w:hAnsi="Courier New" w:cs="Courier New"/>
          <w:sz w:val="20"/>
          <w:szCs w:val="20"/>
        </w:rPr>
        <w:t xml:space="preserve">- de Kansspelautoriteit, </w:t>
      </w:r>
    </w:p>
    <w:p w14:paraId="418064A9" w14:textId="07544722" w:rsidR="00ED5760" w:rsidRPr="00ED5760" w:rsidRDefault="00ED5760" w:rsidP="00ED5760">
      <w:pPr>
        <w:spacing w:after="0" w:line="280" w:lineRule="atLeast"/>
        <w:rPr>
          <w:rFonts w:ascii="Courier New" w:hAnsi="Courier New" w:cs="Courier New"/>
          <w:sz w:val="20"/>
          <w:szCs w:val="20"/>
        </w:rPr>
      </w:pPr>
      <w:r w:rsidRPr="00ED5760">
        <w:rPr>
          <w:rFonts w:ascii="Courier New" w:hAnsi="Courier New" w:cs="Courier New"/>
          <w:sz w:val="20"/>
          <w:szCs w:val="20"/>
        </w:rPr>
        <w:t>- het Gaming Laboratories International (</w:t>
      </w:r>
      <w:r w:rsidRPr="00ED5760">
        <w:rPr>
          <w:rFonts w:ascii="Courier New" w:hAnsi="Courier New" w:cs="Courier New"/>
          <w:color w:val="212121"/>
        </w:rPr>
        <w:t>GLI Europe B.V.</w:t>
      </w:r>
      <w:r w:rsidRPr="00ED5760">
        <w:rPr>
          <w:rFonts w:ascii="Courier New" w:hAnsi="Courier New" w:cs="Courier New"/>
          <w:sz w:val="20"/>
          <w:szCs w:val="20"/>
        </w:rPr>
        <w:t xml:space="preserve">), </w:t>
      </w:r>
    </w:p>
    <w:p w14:paraId="75A27A7D" w14:textId="77777777" w:rsidR="00ED5760" w:rsidRPr="004E6F79" w:rsidRDefault="00ED5760" w:rsidP="00ED5760">
      <w:pPr>
        <w:spacing w:after="0" w:line="280" w:lineRule="atLeast"/>
        <w:rPr>
          <w:rFonts w:ascii="Courier New" w:hAnsi="Courier New" w:cs="Courier New"/>
          <w:sz w:val="20"/>
          <w:szCs w:val="20"/>
          <w:lang w:val="fr-FR"/>
        </w:rPr>
      </w:pPr>
      <w:r w:rsidRPr="004E6F79">
        <w:rPr>
          <w:rFonts w:ascii="Courier New" w:hAnsi="Courier New" w:cs="Courier New"/>
          <w:sz w:val="20"/>
          <w:szCs w:val="20"/>
          <w:lang w:val="fr-FR"/>
        </w:rPr>
        <w:t xml:space="preserve">- de notaris, </w:t>
      </w:r>
    </w:p>
    <w:p w14:paraId="7541F81B" w14:textId="77777777" w:rsidR="00ED5760" w:rsidRPr="004E6F79" w:rsidRDefault="00ED5760" w:rsidP="00ED5760">
      <w:pPr>
        <w:spacing w:after="0" w:line="280" w:lineRule="atLeast"/>
        <w:rPr>
          <w:rFonts w:ascii="Courier New" w:hAnsi="Courier New" w:cs="Courier New"/>
          <w:sz w:val="20"/>
          <w:szCs w:val="20"/>
          <w:lang w:val="fr-FR"/>
        </w:rPr>
      </w:pPr>
      <w:r w:rsidRPr="004E6F79">
        <w:rPr>
          <w:rFonts w:ascii="Courier New" w:hAnsi="Courier New" w:cs="Courier New"/>
          <w:sz w:val="20"/>
          <w:szCs w:val="20"/>
          <w:lang w:val="fr-FR"/>
        </w:rPr>
        <w:t xml:space="preserve">- de externe accountant, </w:t>
      </w:r>
    </w:p>
    <w:p w14:paraId="7ED816D2" w14:textId="34CA1889" w:rsidR="00ED5760" w:rsidRPr="00ED5760" w:rsidRDefault="00ED5760" w:rsidP="00ED5760">
      <w:pPr>
        <w:spacing w:after="0" w:line="280" w:lineRule="atLeast"/>
        <w:rPr>
          <w:rFonts w:ascii="Courier New" w:hAnsi="Courier New" w:cs="Courier New"/>
          <w:sz w:val="20"/>
          <w:szCs w:val="20"/>
          <w:lang w:val="en-US"/>
        </w:rPr>
      </w:pPr>
      <w:r w:rsidRPr="00ED5760">
        <w:rPr>
          <w:rFonts w:ascii="Courier New" w:hAnsi="Courier New" w:cs="Courier New"/>
          <w:sz w:val="20"/>
          <w:szCs w:val="20"/>
          <w:lang w:val="en-US"/>
        </w:rPr>
        <w:t>- de externe</w:t>
      </w:r>
      <w:r w:rsidR="00E508F5">
        <w:rPr>
          <w:rFonts w:ascii="Courier New" w:hAnsi="Courier New" w:cs="Courier New"/>
          <w:sz w:val="20"/>
          <w:szCs w:val="20"/>
          <w:lang w:val="en-US"/>
        </w:rPr>
        <w:t xml:space="preserve"> </w:t>
      </w:r>
      <w:r w:rsidRPr="00ED5760">
        <w:rPr>
          <w:rFonts w:ascii="Courier New" w:hAnsi="Courier New" w:cs="Courier New"/>
          <w:sz w:val="20"/>
          <w:szCs w:val="20"/>
          <w:lang w:val="en-US"/>
        </w:rPr>
        <w:t xml:space="preserve">Auditor, </w:t>
      </w:r>
    </w:p>
    <w:p w14:paraId="42F06F99" w14:textId="77777777" w:rsidR="00ED5760" w:rsidRPr="00484467" w:rsidRDefault="00ED5760" w:rsidP="00ED5760">
      <w:pPr>
        <w:spacing w:after="0" w:line="280" w:lineRule="atLeast"/>
        <w:rPr>
          <w:rFonts w:ascii="Courier New" w:hAnsi="Courier New" w:cs="Courier New"/>
          <w:sz w:val="20"/>
          <w:szCs w:val="20"/>
        </w:rPr>
      </w:pPr>
      <w:r w:rsidRPr="00484467">
        <w:rPr>
          <w:rFonts w:ascii="Courier New" w:hAnsi="Courier New" w:cs="Courier New"/>
          <w:sz w:val="20"/>
          <w:szCs w:val="20"/>
        </w:rPr>
        <w:t xml:space="preserve">- de MVO-accountant. </w:t>
      </w:r>
    </w:p>
    <w:p w14:paraId="109BAA9D" w14:textId="4A4D8E32" w:rsidR="00ED5760" w:rsidRPr="00484467" w:rsidRDefault="00ED5760" w:rsidP="00ED5760">
      <w:pPr>
        <w:spacing w:after="0" w:line="280" w:lineRule="atLeast"/>
        <w:rPr>
          <w:rFonts w:ascii="Courier New" w:hAnsi="Courier New" w:cs="Courier New"/>
          <w:sz w:val="20"/>
          <w:szCs w:val="20"/>
        </w:rPr>
      </w:pPr>
    </w:p>
    <w:p w14:paraId="28D36DBC" w14:textId="77777777" w:rsidR="00ED5760" w:rsidRPr="00ED5760" w:rsidRDefault="00ED5760" w:rsidP="00ED5760">
      <w:pPr>
        <w:spacing w:after="0" w:line="280" w:lineRule="atLeast"/>
        <w:rPr>
          <w:rFonts w:ascii="Courier New" w:hAnsi="Courier New" w:cs="Courier New"/>
          <w:sz w:val="20"/>
          <w:szCs w:val="20"/>
        </w:rPr>
      </w:pPr>
      <w:r w:rsidRPr="00ED5760">
        <w:rPr>
          <w:rFonts w:ascii="Courier New" w:hAnsi="Courier New" w:cs="Courier New"/>
          <w:sz w:val="20"/>
          <w:szCs w:val="20"/>
        </w:rPr>
        <w:t xml:space="preserve">Ook de Belastingdienst, de Nederlandse Mededingingsautoriteit (NMa), het College Bescherming Persoonsgegevens, de Autoriteit Consument &amp; Markt (ACM), de Reclame Code Commissie en diverse consumentenbelangenorganisaties houden in de gaten wat aanbieders op de kansspelmarkt doen. En natuurlijk stellen onze deelnemers regelmatig vragen waardoor we scherp blijven. </w:t>
      </w:r>
    </w:p>
    <w:p w14:paraId="5225934C" w14:textId="77777777" w:rsidR="00ED5760" w:rsidRPr="00ED5760" w:rsidRDefault="00ED5760" w:rsidP="00ED5760">
      <w:pPr>
        <w:spacing w:after="0" w:line="280" w:lineRule="atLeast"/>
        <w:rPr>
          <w:rFonts w:ascii="Courier New" w:hAnsi="Courier New" w:cs="Courier New"/>
          <w:sz w:val="20"/>
          <w:szCs w:val="20"/>
        </w:rPr>
      </w:pPr>
    </w:p>
    <w:p w14:paraId="0690A7D3" w14:textId="77777777" w:rsidR="00ED5760" w:rsidRPr="00ED5760" w:rsidRDefault="00ED5760" w:rsidP="00ED5760">
      <w:pPr>
        <w:spacing w:after="0" w:line="280" w:lineRule="atLeast"/>
        <w:rPr>
          <w:rFonts w:ascii="Courier New" w:hAnsi="Courier New" w:cs="Courier New"/>
          <w:b/>
          <w:bCs/>
          <w:sz w:val="20"/>
          <w:szCs w:val="20"/>
        </w:rPr>
      </w:pPr>
      <w:r w:rsidRPr="00ED5760">
        <w:rPr>
          <w:rFonts w:ascii="Courier New" w:hAnsi="Courier New" w:cs="Courier New"/>
          <w:b/>
          <w:bCs/>
          <w:sz w:val="20"/>
          <w:szCs w:val="20"/>
        </w:rPr>
        <w:t xml:space="preserve">De trekking </w:t>
      </w:r>
    </w:p>
    <w:p w14:paraId="7682FBA0" w14:textId="77777777" w:rsidR="00ED5760" w:rsidRPr="00ED5760" w:rsidRDefault="00ED5760" w:rsidP="00ED5760">
      <w:pPr>
        <w:spacing w:after="0" w:line="280" w:lineRule="atLeast"/>
        <w:rPr>
          <w:rFonts w:ascii="Courier New" w:hAnsi="Courier New" w:cs="Courier New"/>
          <w:sz w:val="20"/>
          <w:szCs w:val="20"/>
        </w:rPr>
      </w:pPr>
    </w:p>
    <w:p w14:paraId="19FC2F40" w14:textId="5CB497D7" w:rsidR="00ED5760" w:rsidRPr="00ED5760" w:rsidRDefault="00ED5760" w:rsidP="00ED5760">
      <w:pPr>
        <w:spacing w:after="0" w:line="280" w:lineRule="atLeast"/>
        <w:rPr>
          <w:rFonts w:ascii="Courier New" w:hAnsi="Courier New" w:cs="Courier New"/>
          <w:sz w:val="20"/>
          <w:szCs w:val="20"/>
        </w:rPr>
      </w:pPr>
      <w:r w:rsidRPr="00ED5760">
        <w:rPr>
          <w:rFonts w:ascii="Courier New" w:hAnsi="Courier New" w:cs="Courier New"/>
          <w:sz w:val="20"/>
          <w:szCs w:val="20"/>
        </w:rPr>
        <w:t>Uiteraard is voor een loterij de trekking en het willekeurige verloop daarvan essentieel. Daarom is voor de uitvoering van de trekking in eigen beheer speciale software ontworpen. Dit trekkingssysteem van de loterij is volledig intern en extern gecontroleerd en aan diverse audits van onder andere PricewaterhouseCoopers onderworpen. Ten slotte is de programmatuur gecertificeerd door Gaming Laboratories International (</w:t>
      </w:r>
      <w:r w:rsidRPr="00ED5760">
        <w:rPr>
          <w:rFonts w:ascii="Courier New" w:hAnsi="Courier New" w:cs="Courier New"/>
          <w:color w:val="212121"/>
        </w:rPr>
        <w:t>GLI Europe B.V.</w:t>
      </w:r>
      <w:r w:rsidR="001B1B55">
        <w:rPr>
          <w:rFonts w:ascii="Courier New" w:hAnsi="Courier New" w:cs="Courier New"/>
          <w:color w:val="212121"/>
        </w:rPr>
        <w:t>).</w:t>
      </w:r>
      <w:r w:rsidRPr="00ED5760">
        <w:rPr>
          <w:rFonts w:ascii="Courier New" w:hAnsi="Courier New" w:cs="Courier New"/>
          <w:sz w:val="20"/>
          <w:szCs w:val="20"/>
        </w:rPr>
        <w:t xml:space="preserve"> Bij de certificering is vastgesteld dat ieder lot een gelijke kans in de trekking heeft. Ook controleert </w:t>
      </w:r>
      <w:r w:rsidRPr="00ED5760">
        <w:rPr>
          <w:rFonts w:ascii="Courier New" w:hAnsi="Courier New" w:cs="Courier New"/>
          <w:color w:val="212121"/>
        </w:rPr>
        <w:t>GLI Europe B.V.</w:t>
      </w:r>
      <w:r w:rsidRPr="00ED5760">
        <w:rPr>
          <w:rFonts w:ascii="Courier New" w:hAnsi="Courier New" w:cs="Courier New"/>
          <w:sz w:val="20"/>
          <w:szCs w:val="20"/>
        </w:rPr>
        <w:t xml:space="preserve"> periodiek (zowel aangekondigd als onaangekondigd) op het gebruik van de gecertificeerde software. De software zorgt ervoor dat de trekking willekeurig en eerlijk plaatsvindt. De notaris is bij iedere trekking aanwezig en stelt voorafgaand aan de trekking vast of gebruik wordt gemaakt van de door het </w:t>
      </w:r>
      <w:r w:rsidRPr="00ED5760">
        <w:rPr>
          <w:rFonts w:ascii="Courier New" w:hAnsi="Courier New" w:cs="Courier New"/>
          <w:color w:val="212121"/>
        </w:rPr>
        <w:t>GLI Europe B.V.</w:t>
      </w:r>
      <w:r w:rsidRPr="00ED5760">
        <w:rPr>
          <w:rFonts w:ascii="Courier New" w:hAnsi="Courier New" w:cs="Courier New"/>
          <w:sz w:val="20"/>
          <w:szCs w:val="20"/>
        </w:rPr>
        <w:t xml:space="preserve"> gecertificeerde software. Na de trekking stelt de notaris vast dat alle prijzen zijn toegekend door de trekkingssoftware. </w:t>
      </w:r>
    </w:p>
    <w:p w14:paraId="7AAD631E" w14:textId="77777777" w:rsidR="00ED5760" w:rsidRPr="00ED5760" w:rsidRDefault="00ED5760" w:rsidP="00ED5760">
      <w:pPr>
        <w:spacing w:after="0" w:line="280" w:lineRule="atLeast"/>
        <w:rPr>
          <w:rFonts w:ascii="Courier New" w:hAnsi="Courier New" w:cs="Courier New"/>
          <w:sz w:val="20"/>
          <w:szCs w:val="20"/>
        </w:rPr>
      </w:pPr>
      <w:r w:rsidRPr="00ED5760">
        <w:rPr>
          <w:rFonts w:ascii="Courier New" w:hAnsi="Courier New" w:cs="Courier New"/>
          <w:sz w:val="20"/>
          <w:szCs w:val="20"/>
        </w:rPr>
        <w:t xml:space="preserve">Externe partijen hebben geen ongeautoriseerde toegang tot het systeem waarin alle loten staan geregistreerd. De trekkingsbestanden zijn beveiligd middels systeemcontroles en hashtotalen zorgen ervoor dat deze niet ongezien gewijzigd kunnen worden. </w:t>
      </w:r>
    </w:p>
    <w:p w14:paraId="68C070EE" w14:textId="77777777" w:rsidR="00ED5760" w:rsidRPr="00ED5760" w:rsidRDefault="00ED5760" w:rsidP="00ED5760">
      <w:pPr>
        <w:spacing w:after="0" w:line="280" w:lineRule="atLeast"/>
        <w:rPr>
          <w:rFonts w:ascii="Courier New" w:hAnsi="Courier New" w:cs="Courier New"/>
          <w:sz w:val="20"/>
          <w:szCs w:val="20"/>
        </w:rPr>
      </w:pPr>
    </w:p>
    <w:p w14:paraId="39B93E31" w14:textId="77777777" w:rsidR="00ED5760" w:rsidRPr="00ED5760" w:rsidRDefault="00ED5760" w:rsidP="00ED5760">
      <w:pPr>
        <w:spacing w:after="0" w:line="280" w:lineRule="atLeast"/>
        <w:rPr>
          <w:rFonts w:ascii="Courier New" w:hAnsi="Courier New" w:cs="Courier New"/>
          <w:sz w:val="20"/>
          <w:szCs w:val="20"/>
        </w:rPr>
      </w:pPr>
      <w:r w:rsidRPr="00ED5760">
        <w:rPr>
          <w:rFonts w:ascii="Courier New" w:hAnsi="Courier New" w:cs="Courier New"/>
          <w:sz w:val="20"/>
          <w:szCs w:val="20"/>
        </w:rPr>
        <w:lastRenderedPageBreak/>
        <w:t>De procesuitvoering van de trekking treft u uitgebreid en precies omschreven aan op onze site: https://www.postcodeloterij.nl/over-ons/regels-en-toezicht</w:t>
      </w:r>
    </w:p>
    <w:p w14:paraId="1293AE94" w14:textId="77777777" w:rsidR="00ED5760" w:rsidRPr="00ED5760" w:rsidRDefault="00ED5760" w:rsidP="00ED5760">
      <w:pPr>
        <w:spacing w:after="0" w:line="280" w:lineRule="atLeast"/>
        <w:rPr>
          <w:rFonts w:ascii="Courier New" w:hAnsi="Courier New" w:cs="Courier New"/>
          <w:sz w:val="20"/>
          <w:szCs w:val="20"/>
        </w:rPr>
      </w:pPr>
    </w:p>
    <w:p w14:paraId="741F54B6" w14:textId="4739A8CF" w:rsidR="00ED5760" w:rsidRPr="00ED5760" w:rsidRDefault="00ED5760" w:rsidP="00ED5760">
      <w:pPr>
        <w:rPr>
          <w:rFonts w:ascii="Courier New" w:hAnsi="Courier New" w:cs="Courier New"/>
        </w:rPr>
      </w:pPr>
      <w:r w:rsidRPr="00ED5760">
        <w:rPr>
          <w:rFonts w:ascii="Courier New" w:hAnsi="Courier New" w:cs="Courier New"/>
          <w:sz w:val="20"/>
          <w:szCs w:val="20"/>
        </w:rPr>
        <w:t>Voor meer informatie, zie ons Deelnemersreglement, https://www.postcodeloterij.nl/over-ons/regels-en-toezicht/deelnemersreglemen</w:t>
      </w:r>
      <w:r w:rsidR="00014D30">
        <w:rPr>
          <w:rFonts w:ascii="Courier New" w:hAnsi="Courier New" w:cs="Courier New"/>
          <w:sz w:val="20"/>
          <w:szCs w:val="20"/>
        </w:rPr>
        <w:t>t</w:t>
      </w:r>
    </w:p>
    <w:sectPr w:rsidR="00ED5760" w:rsidRPr="00ED57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760"/>
    <w:rsid w:val="00014D30"/>
    <w:rsid w:val="001B1B55"/>
    <w:rsid w:val="00444811"/>
    <w:rsid w:val="00484467"/>
    <w:rsid w:val="004E6F79"/>
    <w:rsid w:val="00D436E1"/>
    <w:rsid w:val="00E508F5"/>
    <w:rsid w:val="00ED57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E381F"/>
  <w15:chartTrackingRefBased/>
  <w15:docId w15:val="{5EC125A8-103B-1C41-B226-E701FE387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D5760"/>
    <w:pPr>
      <w:spacing w:after="160" w:line="259" w:lineRule="auto"/>
    </w:pPr>
    <w:rPr>
      <w:kern w:val="0"/>
      <w:sz w:val="22"/>
      <w:szCs w:val="22"/>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4E6F79"/>
    <w:rPr>
      <w:sz w:val="16"/>
      <w:szCs w:val="16"/>
    </w:rPr>
  </w:style>
  <w:style w:type="paragraph" w:styleId="Tekstopmerking">
    <w:name w:val="annotation text"/>
    <w:basedOn w:val="Standaard"/>
    <w:link w:val="TekstopmerkingChar"/>
    <w:uiPriority w:val="99"/>
    <w:unhideWhenUsed/>
    <w:rsid w:val="004E6F79"/>
    <w:pPr>
      <w:spacing w:line="240" w:lineRule="auto"/>
    </w:pPr>
    <w:rPr>
      <w:sz w:val="20"/>
      <w:szCs w:val="20"/>
    </w:rPr>
  </w:style>
  <w:style w:type="character" w:customStyle="1" w:styleId="TekstopmerkingChar">
    <w:name w:val="Tekst opmerking Char"/>
    <w:basedOn w:val="Standaardalinea-lettertype"/>
    <w:link w:val="Tekstopmerking"/>
    <w:uiPriority w:val="99"/>
    <w:rsid w:val="004E6F79"/>
    <w:rPr>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4E6F79"/>
    <w:rPr>
      <w:b/>
      <w:bCs/>
    </w:rPr>
  </w:style>
  <w:style w:type="character" w:customStyle="1" w:styleId="OnderwerpvanopmerkingChar">
    <w:name w:val="Onderwerp van opmerking Char"/>
    <w:basedOn w:val="TekstopmerkingChar"/>
    <w:link w:val="Onderwerpvanopmerking"/>
    <w:uiPriority w:val="99"/>
    <w:semiHidden/>
    <w:rsid w:val="004E6F79"/>
    <w:rPr>
      <w:b/>
      <w:bCs/>
      <w:kern w:val="0"/>
      <w:sz w:val="20"/>
      <w:szCs w:val="20"/>
      <w14:ligatures w14:val="none"/>
    </w:rPr>
  </w:style>
  <w:style w:type="paragraph" w:styleId="Revisie">
    <w:name w:val="Revision"/>
    <w:hidden/>
    <w:uiPriority w:val="99"/>
    <w:semiHidden/>
    <w:rsid w:val="001B1B55"/>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32B0782E71A5489B67B91F0EA7EB7E" ma:contentTypeVersion="22" ma:contentTypeDescription="Een nieuw document maken." ma:contentTypeScope="" ma:versionID="b627f03da4d27e92046cfd597691ec49">
  <xsd:schema xmlns:xsd="http://www.w3.org/2001/XMLSchema" xmlns:xs="http://www.w3.org/2001/XMLSchema" xmlns:p="http://schemas.microsoft.com/office/2006/metadata/properties" xmlns:ns2="2cd99b45-7278-4405-ab5a-53484581fc53" xmlns:ns3="e906a192-7dcd-4f5c-932a-8350cd2cfa58" xmlns:ns4="bea1ee45-167a-4033-a2ae-55fb0a2c12a8" targetNamespace="http://schemas.microsoft.com/office/2006/metadata/properties" ma:root="true" ma:fieldsID="3ed54d0bff968aac1ed40e0cce496cfc" ns2:_="" ns3:_="" ns4:_="">
    <xsd:import namespace="2cd99b45-7278-4405-ab5a-53484581fc53"/>
    <xsd:import namespace="e906a192-7dcd-4f5c-932a-8350cd2cfa58"/>
    <xsd:import namespace="bea1ee45-167a-4033-a2ae-55fb0a2c12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datumentijd" minOccurs="0"/>
                <xsd:element ref="ns2:lcf76f155ced4ddcb4097134ff3c332f" minOccurs="0"/>
                <xsd:element ref="ns4: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99b45-7278-4405-ab5a-53484581fc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umentijd" ma:index="20" nillable="true" ma:displayName="datum en tijd" ma:default="[today]" ma:format="DateTime" ma:internalName="datumentijd">
      <xsd:simpleType>
        <xsd:restriction base="dms:DateTime"/>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e645c420-85e9-418e-929f-212b3c3f3a57"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06a192-7dcd-4f5c-932a-8350cd2cfa58"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a1ee45-167a-4033-a2ae-55fb0a2c12a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dbc3cb6-72c5-4368-aed5-f5fa7b30485f}" ma:internalName="TaxCatchAll" ma:showField="CatchAllData" ma:web="e906a192-7dcd-4f5c-932a-8350cd2cfa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cd99b45-7278-4405-ab5a-53484581fc53">
      <Terms xmlns="http://schemas.microsoft.com/office/infopath/2007/PartnerControls"/>
    </lcf76f155ced4ddcb4097134ff3c332f>
    <datumentijd xmlns="2cd99b45-7278-4405-ab5a-53484581fc53">2023-07-26T12:09:13+00:00</datumentijd>
    <TaxCatchAll xmlns="bea1ee45-167a-4033-a2ae-55fb0a2c12a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3A3A94-8230-4511-B628-EC20E19FE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99b45-7278-4405-ab5a-53484581fc53"/>
    <ds:schemaRef ds:uri="e906a192-7dcd-4f5c-932a-8350cd2cfa58"/>
    <ds:schemaRef ds:uri="bea1ee45-167a-4033-a2ae-55fb0a2c1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0DDC15-B215-4F72-A000-1292A456379B}">
  <ds:schemaRefs>
    <ds:schemaRef ds:uri="http://schemas.microsoft.com/office/2006/metadata/properties"/>
    <ds:schemaRef ds:uri="http://schemas.microsoft.com/office/infopath/2007/PartnerControls"/>
    <ds:schemaRef ds:uri="2cd99b45-7278-4405-ab5a-53484581fc53"/>
    <ds:schemaRef ds:uri="bea1ee45-167a-4033-a2ae-55fb0a2c12a8"/>
  </ds:schemaRefs>
</ds:datastoreItem>
</file>

<file path=customXml/itemProps3.xml><?xml version="1.0" encoding="utf-8"?>
<ds:datastoreItem xmlns:ds="http://schemas.openxmlformats.org/officeDocument/2006/customXml" ds:itemID="{82FACEB9-1241-4465-B0D8-E8322BC765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2318</Characters>
  <Application>Microsoft Office Word</Application>
  <DocSecurity>0</DocSecurity>
  <Lines>19</Lines>
  <Paragraphs>5</Paragraphs>
  <ScaleCrop>false</ScaleCrop>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Taeke Daatselaar</dc:creator>
  <cp:keywords/>
  <dc:description/>
  <cp:lastModifiedBy>Mieke van der Leek</cp:lastModifiedBy>
  <cp:revision>3</cp:revision>
  <dcterms:created xsi:type="dcterms:W3CDTF">2024-01-16T12:16:00Z</dcterms:created>
  <dcterms:modified xsi:type="dcterms:W3CDTF">2024-01-16T13:04:00Z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0x0101005932B0782E71A5489B67B91F0EA7EB7E</vt:lpwstr>
  </property>
  <property fmtid="{D5CDD505-2E9C-101B-9397-08002B2CF9AE}" pid="3" name="MediaServiceImageTags">
    <vt:lpwstr/>
  </property>
</Properties>
</file>